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1E0"/>
      </w:tblPr>
      <w:tblGrid>
        <w:gridCol w:w="4518"/>
        <w:gridCol w:w="5310"/>
      </w:tblGrid>
      <w:tr w:rsidR="004E2095" w:rsidRPr="001219A6" w:rsidTr="002062B9">
        <w:tc>
          <w:tcPr>
            <w:tcW w:w="4518" w:type="dxa"/>
          </w:tcPr>
          <w:p w:rsidR="004E2095" w:rsidRPr="001219A6" w:rsidRDefault="004E2095" w:rsidP="00466271">
            <w:pPr>
              <w:pStyle w:val="Heading1"/>
              <w:spacing w:before="40" w:after="40"/>
              <w:ind w:right="252"/>
              <w:rPr>
                <w:rFonts w:ascii="Times New Roman" w:hAnsi="Times New Roman"/>
                <w:b w:val="0"/>
                <w:szCs w:val="24"/>
              </w:rPr>
            </w:pPr>
            <w:r>
              <w:rPr>
                <w:noProof/>
              </w:rPr>
              <w:pict>
                <v:line id="_x0000_s1026" style="position:absolute;z-index:251658240" from="-20.85pt,61.8pt" to="528.15pt,61.8pt"/>
              </w:pict>
            </w:r>
            <w:r w:rsidRPr="00F96F5D">
              <w:rPr>
                <w:rFonts w:ascii="Times New Roman" w:hAnsi="Times New Roman"/>
                <w:b w:val="0"/>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style="width:192.75pt;height:59.25pt;visibility:visible">
                  <v:imagedata r:id="rId4" o:title=""/>
                </v:shape>
              </w:pict>
            </w:r>
          </w:p>
        </w:tc>
        <w:tc>
          <w:tcPr>
            <w:tcW w:w="5310" w:type="dxa"/>
          </w:tcPr>
          <w:p w:rsidR="004E2095" w:rsidRPr="001219A6" w:rsidRDefault="004E2095" w:rsidP="00E6148A">
            <w:pPr>
              <w:pStyle w:val="Heading1"/>
              <w:spacing w:before="360"/>
              <w:rPr>
                <w:rFonts w:ascii="Times New Roman" w:hAnsi="Times New Roman"/>
                <w:szCs w:val="24"/>
              </w:rPr>
            </w:pPr>
            <w:r w:rsidRPr="001219A6">
              <w:rPr>
                <w:rFonts w:ascii="Times New Roman" w:hAnsi="Times New Roman"/>
                <w:szCs w:val="24"/>
              </w:rPr>
              <w:t xml:space="preserve"> CỘNG HÒA XÃ HỘI CHỦ NGHĨA VIỆT NAM</w:t>
            </w:r>
          </w:p>
          <w:p w:rsidR="004E2095" w:rsidRPr="002062B9" w:rsidRDefault="004E2095" w:rsidP="00E6148A">
            <w:pPr>
              <w:pStyle w:val="Heading1"/>
              <w:jc w:val="center"/>
              <w:rPr>
                <w:rFonts w:ascii="Times New Roman" w:hAnsi="Times New Roman"/>
                <w:szCs w:val="24"/>
              </w:rPr>
            </w:pPr>
            <w:r w:rsidRPr="002062B9">
              <w:rPr>
                <w:rFonts w:ascii="Times New Roman" w:hAnsi="Times New Roman"/>
                <w:szCs w:val="24"/>
              </w:rPr>
              <w:t>Độc lập - Tự do - Hạnh phúc</w:t>
            </w:r>
          </w:p>
          <w:p w:rsidR="004E2095" w:rsidRPr="006F7580" w:rsidRDefault="004E2095" w:rsidP="00E6148A">
            <w:pPr>
              <w:jc w:val="center"/>
            </w:pPr>
          </w:p>
        </w:tc>
      </w:tr>
    </w:tbl>
    <w:p w:rsidR="004E2095" w:rsidRPr="001219A6" w:rsidRDefault="004E2095" w:rsidP="002062B9">
      <w:pPr>
        <w:tabs>
          <w:tab w:val="center" w:pos="1560"/>
          <w:tab w:val="left" w:pos="5400"/>
        </w:tabs>
        <w:jc w:val="right"/>
        <w:rPr>
          <w:i/>
        </w:rPr>
      </w:pPr>
      <w:r w:rsidRPr="001219A6">
        <w:rPr>
          <w:b/>
        </w:rPr>
        <w:t xml:space="preserve">      </w:t>
      </w:r>
      <w:r w:rsidRPr="001219A6">
        <w:t xml:space="preserve">Số: </w:t>
      </w:r>
      <w:r>
        <w:t>03/TB-Cty</w:t>
      </w:r>
      <w:r>
        <w:tab/>
      </w:r>
      <w:r>
        <w:rPr>
          <w:i/>
        </w:rPr>
        <w:t xml:space="preserve">Hải Phòng, </w:t>
      </w:r>
      <w:r w:rsidRPr="001219A6">
        <w:rPr>
          <w:i/>
        </w:rPr>
        <w:t xml:space="preserve">ngày </w:t>
      </w:r>
      <w:r>
        <w:rPr>
          <w:i/>
        </w:rPr>
        <w:t>06</w:t>
      </w:r>
      <w:bookmarkStart w:id="0" w:name="_GoBack"/>
      <w:bookmarkEnd w:id="0"/>
      <w:r>
        <w:rPr>
          <w:i/>
        </w:rPr>
        <w:t xml:space="preserve">  tháng 03 </w:t>
      </w:r>
      <w:r w:rsidRPr="001219A6">
        <w:rPr>
          <w:i/>
        </w:rPr>
        <w:t>năm 2017</w:t>
      </w:r>
    </w:p>
    <w:p w:rsidR="004E2095" w:rsidRDefault="004E2095" w:rsidP="003746B9">
      <w:pPr>
        <w:keepNext/>
        <w:spacing w:before="120" w:after="280" w:afterAutospacing="1"/>
        <w:ind w:firstLine="810"/>
        <w:jc w:val="center"/>
        <w:rPr>
          <w:b/>
        </w:rPr>
      </w:pPr>
    </w:p>
    <w:p w:rsidR="004E2095" w:rsidRPr="003A1C90" w:rsidRDefault="004E2095" w:rsidP="002062B9">
      <w:pPr>
        <w:keepNext/>
        <w:spacing w:before="120" w:after="280" w:afterAutospacing="1"/>
        <w:ind w:left="630"/>
        <w:jc w:val="center"/>
        <w:rPr>
          <w:sz w:val="26"/>
          <w:szCs w:val="26"/>
        </w:rPr>
      </w:pPr>
      <w:r w:rsidRPr="0021652E">
        <w:rPr>
          <w:b/>
          <w:sz w:val="32"/>
        </w:rPr>
        <w:t>Thông báo</w:t>
      </w:r>
      <w:r w:rsidRPr="0021652E">
        <w:rPr>
          <w:b/>
        </w:rPr>
        <w:br/>
      </w:r>
      <w:r w:rsidRPr="003A1C90">
        <w:rPr>
          <w:sz w:val="26"/>
          <w:szCs w:val="26"/>
        </w:rPr>
        <w:t>Về việc: hoãn thực hiện việc chốt danh sách cổ đông phục vụ việc đăng ký lưu ký, đăng ký giao dịch UPCOM</w:t>
      </w:r>
    </w:p>
    <w:p w:rsidR="004E2095" w:rsidRPr="0021652E" w:rsidRDefault="004E2095" w:rsidP="0021652E">
      <w:pPr>
        <w:keepNext/>
        <w:spacing w:before="120" w:after="100" w:afterAutospacing="1"/>
        <w:jc w:val="center"/>
        <w:rPr>
          <w:b/>
          <w:sz w:val="22"/>
        </w:rPr>
      </w:pPr>
      <w:r w:rsidRPr="0021652E">
        <w:rPr>
          <w:b/>
          <w:sz w:val="22"/>
          <w:u w:val="single"/>
        </w:rPr>
        <w:t>Kính gửi</w:t>
      </w:r>
      <w:r w:rsidRPr="0021652E">
        <w:rPr>
          <w:b/>
          <w:sz w:val="22"/>
        </w:rPr>
        <w:t>: Quý Cổ Đông Công Ty Cổ Phần Xây Dựng Số 3 Hải Phòng</w:t>
      </w:r>
    </w:p>
    <w:p w:rsidR="004E2095" w:rsidRPr="003A1C90" w:rsidRDefault="004E2095" w:rsidP="002062B9">
      <w:pPr>
        <w:keepNext/>
        <w:spacing w:before="120" w:after="120" w:line="288" w:lineRule="auto"/>
        <w:ind w:firstLine="720"/>
        <w:jc w:val="both"/>
        <w:rPr>
          <w:color w:val="333333"/>
          <w:sz w:val="26"/>
          <w:szCs w:val="26"/>
          <w:shd w:val="clear" w:color="auto" w:fill="FFFFFF"/>
        </w:rPr>
      </w:pPr>
      <w:r w:rsidRPr="003A1C90">
        <w:rPr>
          <w:color w:val="333333"/>
          <w:sz w:val="26"/>
          <w:szCs w:val="26"/>
          <w:shd w:val="clear" w:color="auto" w:fill="FFFFFF"/>
        </w:rPr>
        <w:t>Ngày 18/02/2017, Công ty cổ phần Xây Dựng Số 3 Hải Phòng có thông báo số 02/TB-Cty gửi cho Quý cổ đông về việc thực hiện việc chốt danh sách cổ đông phục vụ việc đăng ký lưu ký, đăng ký giao dịch cổ phiếu tại Sở Giao dịch Chứng khoán Hà Nội (sàn UPCOM).</w:t>
      </w:r>
    </w:p>
    <w:p w:rsidR="004E2095" w:rsidRPr="003A1C90" w:rsidRDefault="004E2095" w:rsidP="002062B9">
      <w:pPr>
        <w:keepNext/>
        <w:spacing w:before="120" w:after="120" w:line="288" w:lineRule="auto"/>
        <w:ind w:firstLine="720"/>
        <w:jc w:val="both"/>
        <w:rPr>
          <w:color w:val="333333"/>
          <w:sz w:val="26"/>
          <w:szCs w:val="26"/>
          <w:shd w:val="clear" w:color="auto" w:fill="FFFFFF"/>
        </w:rPr>
      </w:pPr>
      <w:r w:rsidRPr="003A1C90">
        <w:rPr>
          <w:color w:val="333333"/>
          <w:sz w:val="26"/>
          <w:szCs w:val="26"/>
          <w:shd w:val="clear" w:color="auto" w:fill="FFFFFF"/>
        </w:rPr>
        <w:t xml:space="preserve">Tuy nhiên, để thuận lợi cho việc tổ chức đại hội đồng cổ đông thường niên năm 2017 đúng theo quy định (dự kiến tổ chức vào đầu tháng 4/2017) và hoàn tất thủ tục trả cổ tức cho cổ đông năm 2016 trước khi thực hiện các thủ tục đăng ký lưu ký, đăng ký giao dịch UPCoM. Do vậy, Công ty sẽ tạm hoãn các hoạt động đăng ký với TTLKCKVN và SGDCK Hà Nội, các cổ đông tiếp tục được chuyển nhượng tự do cổ phiếu của Công ty Cổ phần Xây dựng số 3 Hải Phòng cho đến khi có thông báo mới. </w:t>
      </w:r>
    </w:p>
    <w:p w:rsidR="004E2095" w:rsidRPr="003A1C90" w:rsidRDefault="004E2095" w:rsidP="002062B9">
      <w:pPr>
        <w:keepNext/>
        <w:spacing w:before="120" w:after="120" w:line="288" w:lineRule="auto"/>
        <w:ind w:firstLine="720"/>
        <w:jc w:val="both"/>
        <w:rPr>
          <w:color w:val="333333"/>
          <w:sz w:val="26"/>
          <w:szCs w:val="26"/>
          <w:shd w:val="clear" w:color="auto" w:fill="FFFFFF"/>
        </w:rPr>
      </w:pPr>
      <w:r w:rsidRPr="003A1C90">
        <w:rPr>
          <w:color w:val="333333"/>
          <w:sz w:val="26"/>
          <w:szCs w:val="26"/>
          <w:shd w:val="clear" w:color="auto" w:fill="FFFFFF"/>
        </w:rPr>
        <w:t>Công ty phần Xây Dựng Số 3 Hải Phòng sẽ thông báo ngày chốt danh sách cổ đông để thực hiện việc đăng ký lưu ký, đăng ký giao dịch cổ phiếu tại UPCoM ngay sau khi hoàn tất việc tổ chức Đại hội đồng cổ đông thường niên và trả cổ tức năm 2016.</w:t>
      </w:r>
    </w:p>
    <w:p w:rsidR="004E2095" w:rsidRPr="003A1C90" w:rsidRDefault="004E2095" w:rsidP="002062B9">
      <w:pPr>
        <w:keepNext/>
        <w:spacing w:before="120" w:after="120" w:line="288" w:lineRule="auto"/>
        <w:ind w:firstLine="720"/>
        <w:jc w:val="both"/>
        <w:rPr>
          <w:color w:val="333333"/>
          <w:sz w:val="26"/>
          <w:szCs w:val="26"/>
          <w:shd w:val="clear" w:color="auto" w:fill="FFFFFF"/>
        </w:rPr>
      </w:pPr>
      <w:r w:rsidRPr="003A1C90">
        <w:rPr>
          <w:color w:val="333333"/>
          <w:sz w:val="26"/>
          <w:szCs w:val="26"/>
          <w:shd w:val="clear" w:color="auto" w:fill="FFFFFF"/>
        </w:rPr>
        <w:t>Vậy công ty xin thông báo để Quý cổ đông được biết.</w:t>
      </w:r>
    </w:p>
    <w:p w:rsidR="004E2095" w:rsidRPr="003A1C90" w:rsidRDefault="004E2095" w:rsidP="002062B9">
      <w:pPr>
        <w:keepNext/>
        <w:spacing w:before="120" w:after="120" w:line="288" w:lineRule="auto"/>
        <w:ind w:firstLine="720"/>
        <w:jc w:val="both"/>
        <w:rPr>
          <w:color w:val="333333"/>
          <w:sz w:val="26"/>
          <w:szCs w:val="26"/>
          <w:shd w:val="clear" w:color="auto" w:fill="FFFFFF"/>
        </w:rPr>
      </w:pPr>
      <w:r w:rsidRPr="003A1C90">
        <w:rPr>
          <w:color w:val="333333"/>
          <w:sz w:val="26"/>
          <w:szCs w:val="26"/>
          <w:shd w:val="clear" w:color="auto" w:fill="FFFFFF"/>
        </w:rPr>
        <w:t>Trân trọng./.</w:t>
      </w:r>
    </w:p>
    <w:p w:rsidR="004E2095" w:rsidRPr="00521115" w:rsidRDefault="004E2095" w:rsidP="002062B9">
      <w:pPr>
        <w:keepNext/>
        <w:spacing w:before="120" w:after="100" w:afterAutospacing="1"/>
        <w:ind w:firstLine="720"/>
        <w:jc w:val="both"/>
        <w:rPr>
          <w:color w:val="333333"/>
          <w:shd w:val="clear" w:color="auto" w:fill="FFFFFF"/>
        </w:rPr>
      </w:pPr>
    </w:p>
    <w:tbl>
      <w:tblPr>
        <w:tblW w:w="8928" w:type="dxa"/>
        <w:tblInd w:w="360" w:type="dxa"/>
        <w:tblLook w:val="00A0"/>
      </w:tblPr>
      <w:tblGrid>
        <w:gridCol w:w="4968"/>
        <w:gridCol w:w="3960"/>
      </w:tblGrid>
      <w:tr w:rsidR="004E2095" w:rsidRPr="008F246C" w:rsidTr="002062B9">
        <w:tc>
          <w:tcPr>
            <w:tcW w:w="4968" w:type="dxa"/>
          </w:tcPr>
          <w:p w:rsidR="004E2095" w:rsidRPr="002062B9" w:rsidRDefault="004E2095" w:rsidP="0020199C">
            <w:pPr>
              <w:keepNext/>
              <w:widowControl w:val="0"/>
              <w:autoSpaceDE w:val="0"/>
              <w:autoSpaceDN w:val="0"/>
              <w:adjustRightInd w:val="0"/>
              <w:spacing w:line="312" w:lineRule="auto"/>
              <w:jc w:val="both"/>
              <w:rPr>
                <w:b/>
              </w:rPr>
            </w:pPr>
            <w:r w:rsidRPr="00CE7A73">
              <w:rPr>
                <w:b/>
                <w:i/>
                <w:sz w:val="22"/>
                <w:szCs w:val="22"/>
                <w:u w:val="single"/>
              </w:rPr>
              <w:t>Nơi nhận:</w:t>
            </w:r>
            <w:r w:rsidRPr="00CE7A73">
              <w:rPr>
                <w:b/>
                <w:i/>
                <w:sz w:val="22"/>
                <w:szCs w:val="22"/>
              </w:rPr>
              <w:tab/>
            </w:r>
            <w:r w:rsidRPr="00CE7A73">
              <w:rPr>
                <w:b/>
                <w:i/>
                <w:sz w:val="22"/>
                <w:szCs w:val="22"/>
              </w:rPr>
              <w:tab/>
            </w:r>
            <w:r w:rsidRPr="00CE7A73">
              <w:rPr>
                <w:b/>
                <w:i/>
                <w:sz w:val="22"/>
                <w:szCs w:val="22"/>
              </w:rPr>
              <w:tab/>
              <w:t xml:space="preserve"> </w:t>
            </w:r>
            <w:r w:rsidRPr="00CE7A73">
              <w:rPr>
                <w:b/>
                <w:sz w:val="22"/>
                <w:szCs w:val="22"/>
              </w:rPr>
              <w:t xml:space="preserve"> </w:t>
            </w:r>
          </w:p>
          <w:p w:rsidR="004E2095" w:rsidRPr="00CE7A73" w:rsidRDefault="004E2095" w:rsidP="0020199C">
            <w:pPr>
              <w:keepNext/>
              <w:widowControl w:val="0"/>
              <w:autoSpaceDE w:val="0"/>
              <w:autoSpaceDN w:val="0"/>
              <w:adjustRightInd w:val="0"/>
              <w:spacing w:line="312" w:lineRule="auto"/>
              <w:jc w:val="both"/>
              <w:rPr>
                <w:iCs/>
              </w:rPr>
            </w:pPr>
            <w:r>
              <w:rPr>
                <w:iCs/>
                <w:sz w:val="22"/>
                <w:szCs w:val="22"/>
              </w:rPr>
              <w:t>-  Websie</w:t>
            </w:r>
            <w:r w:rsidRPr="00CE7A73">
              <w:rPr>
                <w:iCs/>
                <w:sz w:val="22"/>
                <w:szCs w:val="22"/>
              </w:rPr>
              <w:t>;</w:t>
            </w:r>
          </w:p>
          <w:p w:rsidR="004E2095" w:rsidRPr="00CE7A73" w:rsidRDefault="004E2095" w:rsidP="0020199C">
            <w:pPr>
              <w:keepNext/>
              <w:widowControl w:val="0"/>
              <w:autoSpaceDE w:val="0"/>
              <w:autoSpaceDN w:val="0"/>
              <w:adjustRightInd w:val="0"/>
              <w:spacing w:line="312" w:lineRule="auto"/>
              <w:jc w:val="both"/>
              <w:rPr>
                <w:iCs/>
              </w:rPr>
            </w:pPr>
            <w:r w:rsidRPr="00CE7A73">
              <w:rPr>
                <w:iCs/>
                <w:sz w:val="22"/>
                <w:szCs w:val="22"/>
              </w:rPr>
              <w:t xml:space="preserve">-  Lưu: </w:t>
            </w:r>
            <w:r>
              <w:rPr>
                <w:iCs/>
                <w:sz w:val="22"/>
                <w:szCs w:val="22"/>
              </w:rPr>
              <w:t>TCHC</w:t>
            </w:r>
          </w:p>
          <w:p w:rsidR="004E2095" w:rsidRPr="008F246C" w:rsidRDefault="004E2095" w:rsidP="0020199C">
            <w:pPr>
              <w:keepNext/>
              <w:widowControl w:val="0"/>
              <w:tabs>
                <w:tab w:val="left" w:pos="9180"/>
              </w:tabs>
              <w:autoSpaceDE w:val="0"/>
              <w:autoSpaceDN w:val="0"/>
              <w:adjustRightInd w:val="0"/>
              <w:spacing w:line="312" w:lineRule="auto"/>
              <w:ind w:right="30"/>
              <w:jc w:val="both"/>
            </w:pPr>
          </w:p>
        </w:tc>
        <w:tc>
          <w:tcPr>
            <w:tcW w:w="3960" w:type="dxa"/>
          </w:tcPr>
          <w:p w:rsidR="004E2095" w:rsidRPr="008F246C" w:rsidRDefault="004E2095" w:rsidP="0020199C">
            <w:pPr>
              <w:keepNext/>
              <w:widowControl w:val="0"/>
              <w:tabs>
                <w:tab w:val="left" w:pos="9180"/>
              </w:tabs>
              <w:autoSpaceDE w:val="0"/>
              <w:autoSpaceDN w:val="0"/>
              <w:adjustRightInd w:val="0"/>
              <w:spacing w:line="312" w:lineRule="auto"/>
              <w:ind w:right="30"/>
              <w:jc w:val="center"/>
              <w:rPr>
                <w:b/>
              </w:rPr>
            </w:pPr>
            <w:r>
              <w:rPr>
                <w:b/>
                <w:bCs/>
              </w:rPr>
              <w:t xml:space="preserve">CHỦ TỊCH HĐQT </w:t>
            </w:r>
          </w:p>
          <w:p w:rsidR="004E2095" w:rsidRPr="008F246C" w:rsidRDefault="004E2095" w:rsidP="0020199C">
            <w:pPr>
              <w:keepNext/>
              <w:widowControl w:val="0"/>
              <w:tabs>
                <w:tab w:val="left" w:pos="9180"/>
              </w:tabs>
              <w:autoSpaceDE w:val="0"/>
              <w:autoSpaceDN w:val="0"/>
              <w:adjustRightInd w:val="0"/>
              <w:spacing w:line="312" w:lineRule="auto"/>
              <w:ind w:right="30"/>
              <w:jc w:val="center"/>
              <w:rPr>
                <w:b/>
              </w:rPr>
            </w:pPr>
          </w:p>
          <w:p w:rsidR="004E2095" w:rsidRPr="008F246C" w:rsidRDefault="004E2095" w:rsidP="0020199C">
            <w:pPr>
              <w:keepNext/>
              <w:widowControl w:val="0"/>
              <w:tabs>
                <w:tab w:val="left" w:pos="9180"/>
              </w:tabs>
              <w:autoSpaceDE w:val="0"/>
              <w:autoSpaceDN w:val="0"/>
              <w:adjustRightInd w:val="0"/>
              <w:spacing w:line="312" w:lineRule="auto"/>
              <w:ind w:right="30"/>
              <w:jc w:val="center"/>
              <w:rPr>
                <w:b/>
              </w:rPr>
            </w:pPr>
          </w:p>
          <w:p w:rsidR="004E2095" w:rsidRDefault="004E2095" w:rsidP="0020199C">
            <w:pPr>
              <w:keepNext/>
              <w:widowControl w:val="0"/>
              <w:tabs>
                <w:tab w:val="left" w:pos="9180"/>
              </w:tabs>
              <w:autoSpaceDE w:val="0"/>
              <w:autoSpaceDN w:val="0"/>
              <w:adjustRightInd w:val="0"/>
              <w:spacing w:line="312" w:lineRule="auto"/>
              <w:ind w:right="30"/>
              <w:rPr>
                <w:b/>
              </w:rPr>
            </w:pPr>
          </w:p>
          <w:p w:rsidR="004E2095" w:rsidRPr="008F246C" w:rsidRDefault="004E2095" w:rsidP="0020199C">
            <w:pPr>
              <w:keepNext/>
              <w:widowControl w:val="0"/>
              <w:tabs>
                <w:tab w:val="left" w:pos="9180"/>
              </w:tabs>
              <w:autoSpaceDE w:val="0"/>
              <w:autoSpaceDN w:val="0"/>
              <w:adjustRightInd w:val="0"/>
              <w:spacing w:line="312" w:lineRule="auto"/>
              <w:ind w:right="30"/>
              <w:rPr>
                <w:b/>
              </w:rPr>
            </w:pPr>
          </w:p>
          <w:p w:rsidR="004E2095" w:rsidRPr="008F246C" w:rsidRDefault="004E2095" w:rsidP="0020199C">
            <w:pPr>
              <w:keepNext/>
              <w:widowControl w:val="0"/>
              <w:tabs>
                <w:tab w:val="left" w:pos="9180"/>
              </w:tabs>
              <w:autoSpaceDE w:val="0"/>
              <w:autoSpaceDN w:val="0"/>
              <w:adjustRightInd w:val="0"/>
              <w:spacing w:line="312" w:lineRule="auto"/>
              <w:ind w:right="30"/>
              <w:jc w:val="center"/>
              <w:rPr>
                <w:b/>
              </w:rPr>
            </w:pPr>
            <w:r w:rsidRPr="00F9773E">
              <w:rPr>
                <w:b/>
              </w:rPr>
              <w:t>Phạm Kỳ Hưng</w:t>
            </w:r>
          </w:p>
        </w:tc>
      </w:tr>
    </w:tbl>
    <w:p w:rsidR="004E2095" w:rsidRDefault="004E2095" w:rsidP="00444EB5">
      <w:pPr>
        <w:keepNext/>
        <w:spacing w:before="120" w:after="100" w:afterAutospacing="1"/>
        <w:ind w:firstLine="720"/>
        <w:jc w:val="both"/>
      </w:pPr>
    </w:p>
    <w:sectPr w:rsidR="004E2095" w:rsidSect="002062B9">
      <w:pgSz w:w="11909" w:h="16834" w:code="9"/>
      <w:pgMar w:top="1138" w:right="1138" w:bottom="113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79F"/>
    <w:rsid w:val="001219A6"/>
    <w:rsid w:val="0020199C"/>
    <w:rsid w:val="002062B9"/>
    <w:rsid w:val="0021652E"/>
    <w:rsid w:val="003746B9"/>
    <w:rsid w:val="003A1C90"/>
    <w:rsid w:val="003C07CF"/>
    <w:rsid w:val="00444EB5"/>
    <w:rsid w:val="00466271"/>
    <w:rsid w:val="004E2095"/>
    <w:rsid w:val="00521115"/>
    <w:rsid w:val="006D1922"/>
    <w:rsid w:val="006F7580"/>
    <w:rsid w:val="00702604"/>
    <w:rsid w:val="00786EBC"/>
    <w:rsid w:val="00817CE1"/>
    <w:rsid w:val="00820BF3"/>
    <w:rsid w:val="008366F5"/>
    <w:rsid w:val="008938F2"/>
    <w:rsid w:val="008F1B13"/>
    <w:rsid w:val="008F246C"/>
    <w:rsid w:val="009F19DA"/>
    <w:rsid w:val="00B006C9"/>
    <w:rsid w:val="00C2579F"/>
    <w:rsid w:val="00C26EE6"/>
    <w:rsid w:val="00C446B7"/>
    <w:rsid w:val="00C863F4"/>
    <w:rsid w:val="00CE7A73"/>
    <w:rsid w:val="00CF6B3D"/>
    <w:rsid w:val="00D45DA5"/>
    <w:rsid w:val="00D610A1"/>
    <w:rsid w:val="00E03805"/>
    <w:rsid w:val="00E6148A"/>
    <w:rsid w:val="00EC5AD2"/>
    <w:rsid w:val="00F96F5D"/>
    <w:rsid w:val="00F977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9F"/>
    <w:rPr>
      <w:rFonts w:ascii="Times New Roman" w:eastAsia="Times New Roman" w:hAnsi="Times New Roman"/>
      <w:sz w:val="24"/>
      <w:szCs w:val="24"/>
    </w:rPr>
  </w:style>
  <w:style w:type="paragraph" w:styleId="Heading1">
    <w:name w:val="heading 1"/>
    <w:basedOn w:val="Normal"/>
    <w:next w:val="Normal"/>
    <w:link w:val="Heading1Char"/>
    <w:uiPriority w:val="99"/>
    <w:qFormat/>
    <w:rsid w:val="00466271"/>
    <w:pPr>
      <w:keepNext/>
      <w:outlineLvl w:val="0"/>
    </w:pPr>
    <w:rPr>
      <w:rFonts w:ascii=".VnTimeH" w:hAnsi=".VnTimeH"/>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6271"/>
    <w:rPr>
      <w:rFonts w:ascii=".VnTimeH" w:hAnsi=".VnTimeH" w:cs="Times New Roman"/>
      <w:b/>
      <w:sz w:val="20"/>
      <w:szCs w:val="20"/>
    </w:rPr>
  </w:style>
  <w:style w:type="table" w:styleId="TableGrid">
    <w:name w:val="Table Grid"/>
    <w:basedOn w:val="TableNormal"/>
    <w:uiPriority w:val="99"/>
    <w:rsid w:val="00C257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006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06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211</Words>
  <Characters>1206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tung.nguyenhoang</dc:creator>
  <cp:keywords/>
  <dc:description/>
  <cp:lastModifiedBy>Thanh An</cp:lastModifiedBy>
  <cp:revision>2</cp:revision>
  <cp:lastPrinted>2017-03-10T08:01:00Z</cp:lastPrinted>
  <dcterms:created xsi:type="dcterms:W3CDTF">2017-03-10T08:30:00Z</dcterms:created>
  <dcterms:modified xsi:type="dcterms:W3CDTF">2017-03-10T08:30:00Z</dcterms:modified>
</cp:coreProperties>
</file>